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A30F7" w14:textId="77777777" w:rsidR="006E5D65" w:rsidRPr="001F43F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1F43FD">
        <w:rPr>
          <w:rFonts w:ascii="Corbel" w:hAnsi="Corbel"/>
          <w:bCs/>
          <w:i/>
        </w:rPr>
        <w:t xml:space="preserve">Załącznik nr </w:t>
      </w:r>
      <w:r w:rsidR="006F31E2" w:rsidRPr="001F43FD">
        <w:rPr>
          <w:rFonts w:ascii="Corbel" w:hAnsi="Corbel"/>
          <w:bCs/>
          <w:i/>
        </w:rPr>
        <w:t>1.5</w:t>
      </w:r>
      <w:r w:rsidR="00D8678B" w:rsidRPr="001F43FD">
        <w:rPr>
          <w:rFonts w:ascii="Corbel" w:hAnsi="Corbel"/>
          <w:bCs/>
          <w:i/>
        </w:rPr>
        <w:t xml:space="preserve"> do Zarządzenia</w:t>
      </w:r>
      <w:r w:rsidR="002A22BF" w:rsidRPr="001F43FD">
        <w:rPr>
          <w:rFonts w:ascii="Corbel" w:hAnsi="Corbel"/>
          <w:bCs/>
          <w:i/>
        </w:rPr>
        <w:t xml:space="preserve"> Rektora UR </w:t>
      </w:r>
      <w:r w:rsidRPr="001F43FD">
        <w:rPr>
          <w:rFonts w:ascii="Corbel" w:hAnsi="Corbel"/>
          <w:bCs/>
          <w:i/>
        </w:rPr>
        <w:t xml:space="preserve"> nr </w:t>
      </w:r>
      <w:r w:rsidR="00F17567" w:rsidRPr="001F43FD">
        <w:rPr>
          <w:rFonts w:ascii="Corbel" w:hAnsi="Corbel"/>
          <w:bCs/>
          <w:i/>
        </w:rPr>
        <w:t>12/2019</w:t>
      </w:r>
    </w:p>
    <w:p w14:paraId="57854D45" w14:textId="77777777" w:rsidR="0085747A" w:rsidRPr="001F43F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F43FD">
        <w:rPr>
          <w:rFonts w:ascii="Corbel" w:hAnsi="Corbel"/>
          <w:b/>
          <w:smallCaps/>
          <w:sz w:val="24"/>
          <w:szCs w:val="24"/>
        </w:rPr>
        <w:t>SYLABUS</w:t>
      </w:r>
    </w:p>
    <w:p w14:paraId="789796F1" w14:textId="29F4130F" w:rsidR="0085747A" w:rsidRPr="001F43FD" w:rsidRDefault="0071620A" w:rsidP="00AE0C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F43F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F43F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1F43FD">
        <w:rPr>
          <w:rFonts w:ascii="Corbel" w:hAnsi="Corbel"/>
          <w:i/>
          <w:smallCaps/>
          <w:sz w:val="24"/>
          <w:szCs w:val="24"/>
        </w:rPr>
        <w:t>202</w:t>
      </w:r>
      <w:r w:rsidR="0003040F">
        <w:rPr>
          <w:rFonts w:ascii="Corbel" w:hAnsi="Corbel"/>
          <w:i/>
          <w:smallCaps/>
          <w:sz w:val="24"/>
          <w:szCs w:val="24"/>
        </w:rPr>
        <w:t>1</w:t>
      </w:r>
      <w:r w:rsidR="00DC6D0C" w:rsidRPr="001F43FD">
        <w:rPr>
          <w:rFonts w:ascii="Corbel" w:hAnsi="Corbel"/>
          <w:i/>
          <w:smallCaps/>
          <w:sz w:val="24"/>
          <w:szCs w:val="24"/>
        </w:rPr>
        <w:t>-202</w:t>
      </w:r>
      <w:r w:rsidR="0003040F">
        <w:rPr>
          <w:rFonts w:ascii="Corbel" w:hAnsi="Corbel"/>
          <w:i/>
          <w:smallCaps/>
          <w:sz w:val="24"/>
          <w:szCs w:val="24"/>
        </w:rPr>
        <w:t>3</w:t>
      </w:r>
      <w:r w:rsidR="00DC6D0C" w:rsidRPr="001F43FD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868EA3" w14:textId="46886CB7" w:rsidR="00445970" w:rsidRPr="001F43FD" w:rsidRDefault="00445970" w:rsidP="00AE0C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F43FD">
        <w:rPr>
          <w:rFonts w:ascii="Corbel" w:hAnsi="Corbel"/>
          <w:sz w:val="20"/>
          <w:szCs w:val="20"/>
        </w:rPr>
        <w:t xml:space="preserve">Rok akademicki   </w:t>
      </w:r>
      <w:r w:rsidR="00B56F92" w:rsidRPr="001F43FD">
        <w:rPr>
          <w:rFonts w:ascii="Corbel" w:hAnsi="Corbel"/>
          <w:sz w:val="20"/>
          <w:szCs w:val="20"/>
        </w:rPr>
        <w:t>202</w:t>
      </w:r>
      <w:r w:rsidR="0003040F">
        <w:rPr>
          <w:rFonts w:ascii="Corbel" w:hAnsi="Corbel"/>
          <w:sz w:val="20"/>
          <w:szCs w:val="20"/>
        </w:rPr>
        <w:t>2</w:t>
      </w:r>
      <w:r w:rsidR="00B56F92" w:rsidRPr="001F43FD">
        <w:rPr>
          <w:rFonts w:ascii="Corbel" w:hAnsi="Corbel"/>
          <w:sz w:val="20"/>
          <w:szCs w:val="20"/>
        </w:rPr>
        <w:t>/202</w:t>
      </w:r>
      <w:r w:rsidR="0003040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71B036B" w14:textId="77777777" w:rsidR="0085747A" w:rsidRPr="001F43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5EF18A" w14:textId="28662FA1" w:rsidR="0085747A" w:rsidRPr="001F43FD" w:rsidRDefault="0085747A" w:rsidP="001F43FD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1F43FD">
        <w:rPr>
          <w:rFonts w:ascii="Corbel" w:hAnsi="Corbel"/>
          <w:szCs w:val="24"/>
        </w:rPr>
        <w:t xml:space="preserve">Podstawowe </w:t>
      </w:r>
      <w:r w:rsidR="00445970" w:rsidRPr="001F43FD">
        <w:rPr>
          <w:rFonts w:ascii="Corbel" w:hAnsi="Corbel"/>
          <w:szCs w:val="24"/>
        </w:rPr>
        <w:t>informacje o przedmiocie</w:t>
      </w:r>
      <w:r w:rsidR="001F43FD" w:rsidRPr="001F43FD">
        <w:rPr>
          <w:rFonts w:ascii="Corbel" w:hAnsi="Corbel"/>
          <w:szCs w:val="24"/>
        </w:rPr>
        <w:t xml:space="preserve"> </w:t>
      </w:r>
    </w:p>
    <w:p w14:paraId="41991277" w14:textId="77777777" w:rsidR="001F43FD" w:rsidRPr="001F43FD" w:rsidRDefault="001F43FD" w:rsidP="001F43FD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F43FD" w14:paraId="36A505ED" w14:textId="77777777" w:rsidTr="00B819C8">
        <w:tc>
          <w:tcPr>
            <w:tcW w:w="2694" w:type="dxa"/>
            <w:vAlign w:val="center"/>
          </w:tcPr>
          <w:p w14:paraId="3F653AE3" w14:textId="77777777" w:rsidR="0085747A" w:rsidRPr="001F43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90E4C4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Ryzyko w działalności biznesowej</w:t>
            </w:r>
          </w:p>
        </w:tc>
      </w:tr>
      <w:tr w:rsidR="0085747A" w:rsidRPr="001F43FD" w14:paraId="645651B3" w14:textId="77777777" w:rsidTr="00B819C8">
        <w:tc>
          <w:tcPr>
            <w:tcW w:w="2694" w:type="dxa"/>
            <w:vAlign w:val="center"/>
          </w:tcPr>
          <w:p w14:paraId="73E11CF3" w14:textId="77777777" w:rsidR="0085747A" w:rsidRPr="001F43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209DE6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F43FD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1F43FD" w14:paraId="0126900E" w14:textId="77777777" w:rsidTr="00B819C8">
        <w:tc>
          <w:tcPr>
            <w:tcW w:w="2694" w:type="dxa"/>
            <w:vAlign w:val="center"/>
          </w:tcPr>
          <w:p w14:paraId="5E89355D" w14:textId="77777777" w:rsidR="0085747A" w:rsidRPr="001F43F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F43F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D11BDB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F43FD" w14:paraId="4EC5E5A8" w14:textId="77777777" w:rsidTr="00B819C8">
        <w:tc>
          <w:tcPr>
            <w:tcW w:w="2694" w:type="dxa"/>
            <w:vAlign w:val="center"/>
          </w:tcPr>
          <w:p w14:paraId="3F71275A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FF7F5C" w14:textId="17B2CBB3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E0CDC" w:rsidRPr="001F43FD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1F43FD" w14:paraId="329B8BA6" w14:textId="77777777" w:rsidTr="00B819C8">
        <w:tc>
          <w:tcPr>
            <w:tcW w:w="2694" w:type="dxa"/>
            <w:vAlign w:val="center"/>
          </w:tcPr>
          <w:p w14:paraId="190833FA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BEBE68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F43FD" w14:paraId="76CBDB51" w14:textId="77777777" w:rsidTr="00B819C8">
        <w:tc>
          <w:tcPr>
            <w:tcW w:w="2694" w:type="dxa"/>
            <w:vAlign w:val="center"/>
          </w:tcPr>
          <w:p w14:paraId="1449406A" w14:textId="77777777" w:rsidR="0085747A" w:rsidRPr="001F43F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38E591" w14:textId="5775634E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E0CDC" w:rsidRPr="001F43F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F43FD" w14:paraId="1605420F" w14:textId="77777777" w:rsidTr="00B819C8">
        <w:tc>
          <w:tcPr>
            <w:tcW w:w="2694" w:type="dxa"/>
            <w:vAlign w:val="center"/>
          </w:tcPr>
          <w:p w14:paraId="05A9A4FF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82B73C5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F43FD" w14:paraId="12FFD675" w14:textId="77777777" w:rsidTr="00B819C8">
        <w:tc>
          <w:tcPr>
            <w:tcW w:w="2694" w:type="dxa"/>
            <w:vAlign w:val="center"/>
          </w:tcPr>
          <w:p w14:paraId="62C3E5BB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511E30" w14:textId="77777777" w:rsidR="0085747A" w:rsidRPr="001F43F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56F92" w:rsidRPr="001F43F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1F43FD" w14:paraId="3E794179" w14:textId="77777777" w:rsidTr="00B819C8">
        <w:tc>
          <w:tcPr>
            <w:tcW w:w="2694" w:type="dxa"/>
            <w:vAlign w:val="center"/>
          </w:tcPr>
          <w:p w14:paraId="7BD2F0C3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F43FD">
              <w:rPr>
                <w:rFonts w:ascii="Corbel" w:hAnsi="Corbel"/>
                <w:sz w:val="24"/>
                <w:szCs w:val="24"/>
              </w:rPr>
              <w:t>/y</w:t>
            </w:r>
            <w:r w:rsidRPr="001F43F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6B53C3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1F43FD" w14:paraId="4D05E116" w14:textId="77777777" w:rsidTr="00B819C8">
        <w:tc>
          <w:tcPr>
            <w:tcW w:w="2694" w:type="dxa"/>
            <w:vAlign w:val="center"/>
          </w:tcPr>
          <w:p w14:paraId="4CD18C6F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05511F" w14:textId="77777777" w:rsidR="0085747A" w:rsidRPr="001F43FD" w:rsidRDefault="0017512A" w:rsidP="00B56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F43FD" w14:paraId="645B1A73" w14:textId="77777777" w:rsidTr="00B819C8">
        <w:tc>
          <w:tcPr>
            <w:tcW w:w="2694" w:type="dxa"/>
            <w:vAlign w:val="center"/>
          </w:tcPr>
          <w:p w14:paraId="7598E620" w14:textId="77777777" w:rsidR="00923D7D" w:rsidRPr="001F43F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C1515D" w14:textId="77777777" w:rsidR="00923D7D" w:rsidRPr="001F43FD" w:rsidRDefault="001966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F43F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F43FD" w14:paraId="3C6C807C" w14:textId="77777777" w:rsidTr="00B819C8">
        <w:tc>
          <w:tcPr>
            <w:tcW w:w="2694" w:type="dxa"/>
            <w:vAlign w:val="center"/>
          </w:tcPr>
          <w:p w14:paraId="16129A6D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BB099C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1F43FD" w14:paraId="2FC323CC" w14:textId="77777777" w:rsidTr="00B819C8">
        <w:tc>
          <w:tcPr>
            <w:tcW w:w="2694" w:type="dxa"/>
            <w:vAlign w:val="center"/>
          </w:tcPr>
          <w:p w14:paraId="2989F495" w14:textId="77777777" w:rsidR="0085747A" w:rsidRPr="001F43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78C24F" w14:textId="77777777" w:rsidR="0085747A" w:rsidRPr="001F43FD" w:rsidRDefault="00B56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6C410D71" w14:textId="77777777" w:rsidR="0085747A" w:rsidRPr="001F43F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* </w:t>
      </w:r>
      <w:r w:rsidRPr="001F43FD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1F43F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F43FD">
        <w:rPr>
          <w:rFonts w:ascii="Corbel" w:hAnsi="Corbel"/>
          <w:b w:val="0"/>
          <w:sz w:val="24"/>
          <w:szCs w:val="24"/>
        </w:rPr>
        <w:t>e,</w:t>
      </w:r>
      <w:r w:rsidRPr="001F43FD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1F43FD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1F43FD">
        <w:rPr>
          <w:rFonts w:ascii="Corbel" w:hAnsi="Corbel"/>
          <w:b w:val="0"/>
          <w:i/>
          <w:sz w:val="24"/>
          <w:szCs w:val="24"/>
        </w:rPr>
        <w:t>w Jednostce</w:t>
      </w:r>
    </w:p>
    <w:p w14:paraId="1D22AE20" w14:textId="77777777" w:rsidR="0085747A" w:rsidRPr="001F43F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>1.</w:t>
      </w:r>
      <w:r w:rsidR="00E22FBC" w:rsidRPr="001F43FD">
        <w:rPr>
          <w:rFonts w:ascii="Corbel" w:hAnsi="Corbel"/>
          <w:sz w:val="24"/>
          <w:szCs w:val="24"/>
        </w:rPr>
        <w:t>1</w:t>
      </w:r>
      <w:r w:rsidRPr="001F43F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7EB806" w14:textId="77777777" w:rsidR="00923D7D" w:rsidRPr="001F43F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F43FD" w14:paraId="5C67EF6B" w14:textId="77777777" w:rsidTr="212DF0F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9313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Semestr</w:t>
            </w:r>
          </w:p>
          <w:p w14:paraId="38251206" w14:textId="77777777" w:rsidR="00015B8F" w:rsidRPr="001F43F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(</w:t>
            </w:r>
            <w:r w:rsidR="00363F78" w:rsidRPr="001F43F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4D05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Wykł</w:t>
            </w:r>
            <w:proofErr w:type="spellEnd"/>
            <w:r w:rsidRPr="001F43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E50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E76E" w14:textId="1DC923BE" w:rsidR="00015B8F" w:rsidRPr="001F43FD" w:rsidRDefault="00015B8F" w:rsidP="212DF0F6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1F43FD">
              <w:rPr>
                <w:rFonts w:ascii="Corbel" w:hAnsi="Corbel"/>
              </w:rPr>
              <w:t>Kon</w:t>
            </w:r>
            <w:r w:rsidR="1F9618E5" w:rsidRPr="001F43FD">
              <w:rPr>
                <w:rFonts w:ascii="Corbel" w:hAnsi="Corbel"/>
              </w:rPr>
              <w:t>w</w:t>
            </w:r>
            <w:proofErr w:type="spellEnd"/>
            <w:r w:rsidRPr="001F43FD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2946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32C1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Sem</w:t>
            </w:r>
            <w:proofErr w:type="spellEnd"/>
            <w:r w:rsidRPr="001F43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E529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47EF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F43FD">
              <w:rPr>
                <w:rFonts w:ascii="Corbel" w:hAnsi="Corbel"/>
                <w:szCs w:val="24"/>
              </w:rPr>
              <w:t>Prakt</w:t>
            </w:r>
            <w:proofErr w:type="spellEnd"/>
            <w:r w:rsidRPr="001F43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68759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F43F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2DFC" w14:textId="77777777" w:rsidR="00015B8F" w:rsidRPr="001F43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F43FD">
              <w:rPr>
                <w:rFonts w:ascii="Corbel" w:hAnsi="Corbel"/>
                <w:b/>
                <w:szCs w:val="24"/>
              </w:rPr>
              <w:t>Liczba pkt</w:t>
            </w:r>
            <w:r w:rsidR="00B90885" w:rsidRPr="001F43FD">
              <w:rPr>
                <w:rFonts w:ascii="Corbel" w:hAnsi="Corbel"/>
                <w:b/>
                <w:szCs w:val="24"/>
              </w:rPr>
              <w:t>.</w:t>
            </w:r>
            <w:r w:rsidRPr="001F43F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F43FD" w14:paraId="18BCCE28" w14:textId="77777777" w:rsidTr="212DF0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B1AB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9FC6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40AD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0D35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745C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B98C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1EAE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C57E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22CD" w14:textId="77777777" w:rsidR="00015B8F" w:rsidRPr="001F43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FCDF" w14:textId="77777777" w:rsidR="00015B8F" w:rsidRPr="001F43FD" w:rsidRDefault="00B56F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0495FA" w14:textId="77777777" w:rsidR="00923D7D" w:rsidRPr="001F43F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FA588F" w14:textId="77777777" w:rsidR="0085747A" w:rsidRPr="001F43F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>1.</w:t>
      </w:r>
      <w:r w:rsidR="00E22FBC" w:rsidRPr="001F43FD">
        <w:rPr>
          <w:rFonts w:ascii="Corbel" w:hAnsi="Corbel"/>
          <w:smallCaps w:val="0"/>
          <w:szCs w:val="24"/>
        </w:rPr>
        <w:t>2</w:t>
      </w:r>
      <w:r w:rsidR="00F83B28" w:rsidRPr="001F43FD">
        <w:rPr>
          <w:rFonts w:ascii="Corbel" w:hAnsi="Corbel"/>
          <w:smallCaps w:val="0"/>
          <w:szCs w:val="24"/>
        </w:rPr>
        <w:t>.</w:t>
      </w:r>
      <w:r w:rsidR="00F83B28" w:rsidRPr="001F43FD">
        <w:rPr>
          <w:rFonts w:ascii="Corbel" w:hAnsi="Corbel"/>
          <w:smallCaps w:val="0"/>
          <w:szCs w:val="24"/>
        </w:rPr>
        <w:tab/>
      </w:r>
      <w:r w:rsidRPr="001F43FD">
        <w:rPr>
          <w:rFonts w:ascii="Corbel" w:hAnsi="Corbel"/>
          <w:smallCaps w:val="0"/>
          <w:szCs w:val="24"/>
        </w:rPr>
        <w:t xml:space="preserve">Sposób realizacji zajęć  </w:t>
      </w:r>
    </w:p>
    <w:p w14:paraId="7988E723" w14:textId="77777777" w:rsidR="00AE0CDC" w:rsidRPr="001F43FD" w:rsidRDefault="00AE0CDC" w:rsidP="00AE0C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1F43F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F43F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F43F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F43F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41815C4" w14:textId="77777777" w:rsidR="00AE0CDC" w:rsidRPr="001F43FD" w:rsidRDefault="00AE0CDC" w:rsidP="00AE0CD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F43FD">
        <w:rPr>
          <w:rFonts w:ascii="MS Gothic" w:eastAsia="MS Gothic" w:hAnsi="MS Gothic" w:cs="MS Gothic" w:hint="eastAsia"/>
          <w:b w:val="0"/>
          <w:szCs w:val="24"/>
        </w:rPr>
        <w:t>☐</w:t>
      </w:r>
      <w:r w:rsidRPr="001F43F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1F43FD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0B682685" w14:textId="77777777" w:rsidR="00AE0CDC" w:rsidRPr="001F43FD" w:rsidRDefault="00AE0CD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EAC440E" w14:textId="0C741BE3" w:rsidR="00E22FBC" w:rsidRPr="001F43FD" w:rsidRDefault="00E22FBC" w:rsidP="402281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1F43FD">
        <w:rPr>
          <w:rFonts w:ascii="Corbel" w:hAnsi="Corbel"/>
          <w:smallCaps w:val="0"/>
        </w:rPr>
        <w:t xml:space="preserve">1.3 </w:t>
      </w:r>
      <w:r w:rsidR="00F83B28" w:rsidRPr="001F43FD">
        <w:rPr>
          <w:rFonts w:ascii="Corbel" w:hAnsi="Corbel"/>
          <w:smallCaps w:val="0"/>
          <w:szCs w:val="24"/>
        </w:rPr>
        <w:tab/>
      </w:r>
      <w:r w:rsidRPr="001F43FD">
        <w:rPr>
          <w:rFonts w:ascii="Corbel" w:hAnsi="Corbel"/>
          <w:smallCaps w:val="0"/>
        </w:rPr>
        <w:t>For</w:t>
      </w:r>
      <w:r w:rsidR="00445970" w:rsidRPr="001F43FD">
        <w:rPr>
          <w:rFonts w:ascii="Corbel" w:hAnsi="Corbel"/>
          <w:smallCaps w:val="0"/>
        </w:rPr>
        <w:t xml:space="preserve">ma zaliczenia przedmiotu </w:t>
      </w:r>
      <w:r w:rsidRPr="001F43FD">
        <w:rPr>
          <w:rFonts w:ascii="Corbel" w:hAnsi="Corbel"/>
          <w:smallCaps w:val="0"/>
        </w:rPr>
        <w:t xml:space="preserve">(z toku) </w:t>
      </w:r>
      <w:r w:rsidRPr="001F43FD">
        <w:rPr>
          <w:rFonts w:ascii="Corbel" w:hAnsi="Corbel"/>
          <w:b w:val="0"/>
          <w:smallCaps w:val="0"/>
        </w:rPr>
        <w:t>(egzamin, zaliczenie z oceną, zaliczenie bez oceny)</w:t>
      </w:r>
    </w:p>
    <w:p w14:paraId="7A46FE14" w14:textId="64A2E384" w:rsidR="00B56F92" w:rsidRPr="001F43FD" w:rsidRDefault="00C640B9" w:rsidP="00AE0CD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>Z</w:t>
      </w:r>
      <w:r w:rsidR="00B56F92" w:rsidRPr="001F43FD">
        <w:rPr>
          <w:rFonts w:ascii="Corbel" w:hAnsi="Corbel"/>
          <w:b w:val="0"/>
          <w:smallCaps w:val="0"/>
          <w:szCs w:val="24"/>
        </w:rPr>
        <w:t>aliczenie z oceną</w:t>
      </w:r>
    </w:p>
    <w:p w14:paraId="3BE98B7A" w14:textId="77777777" w:rsidR="00E960BB" w:rsidRPr="001F43F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8A8E1" w14:textId="77777777" w:rsidR="00E960BB" w:rsidRPr="001F43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F43F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43FD" w14:paraId="7691F5CD" w14:textId="77777777" w:rsidTr="00745302">
        <w:tc>
          <w:tcPr>
            <w:tcW w:w="9670" w:type="dxa"/>
          </w:tcPr>
          <w:p w14:paraId="4093863F" w14:textId="77777777" w:rsidR="0085747A" w:rsidRPr="001F43FD" w:rsidRDefault="00B56F9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Wnioskowanie statystyczne, Ekonometria i prognozowanie procesów gospodarczych</w:t>
            </w:r>
          </w:p>
        </w:tc>
      </w:tr>
    </w:tbl>
    <w:p w14:paraId="588FAE49" w14:textId="77777777" w:rsidR="00153C41" w:rsidRPr="001F43F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1E0741" w14:textId="0E94AD8D" w:rsidR="0085747A" w:rsidRPr="001F43FD" w:rsidRDefault="0071620A" w:rsidP="4022812B">
      <w:pPr>
        <w:pStyle w:val="Punktygwne"/>
        <w:spacing w:before="0" w:after="0"/>
        <w:rPr>
          <w:rFonts w:ascii="Corbel" w:hAnsi="Corbel"/>
        </w:rPr>
      </w:pPr>
      <w:r w:rsidRPr="001F43FD">
        <w:rPr>
          <w:rFonts w:ascii="Corbel" w:hAnsi="Corbel"/>
        </w:rPr>
        <w:t>3.</w:t>
      </w:r>
      <w:r w:rsidR="00A84C85" w:rsidRPr="001F43FD">
        <w:rPr>
          <w:rFonts w:ascii="Corbel" w:hAnsi="Corbel"/>
        </w:rPr>
        <w:t>cele, efekty uczenia się</w:t>
      </w:r>
      <w:r w:rsidR="0085747A" w:rsidRPr="001F43FD">
        <w:rPr>
          <w:rFonts w:ascii="Corbel" w:hAnsi="Corbel"/>
        </w:rPr>
        <w:t>, treści Programowe i stosowane metody Dydaktyczne</w:t>
      </w:r>
    </w:p>
    <w:p w14:paraId="6A090F32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98CF0C" w14:textId="77777777" w:rsidR="0085747A" w:rsidRPr="001F43F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3.1 </w:t>
      </w:r>
      <w:r w:rsidR="00C05F44" w:rsidRPr="001F43FD">
        <w:rPr>
          <w:rFonts w:ascii="Corbel" w:hAnsi="Corbel"/>
          <w:sz w:val="24"/>
          <w:szCs w:val="24"/>
        </w:rPr>
        <w:t>Cele przedmiotu</w:t>
      </w:r>
    </w:p>
    <w:p w14:paraId="194BF00E" w14:textId="77777777" w:rsidR="00F83B28" w:rsidRPr="001F43F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56F92" w:rsidRPr="001F43FD" w14:paraId="6D4CDF70" w14:textId="77777777" w:rsidTr="00581202">
        <w:tc>
          <w:tcPr>
            <w:tcW w:w="851" w:type="dxa"/>
            <w:vAlign w:val="center"/>
          </w:tcPr>
          <w:p w14:paraId="114503C2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FADE592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Zrozumienie roli jaką odgrywa ryzyko i niepewność w prowadzenie działalności biznesowej</w:t>
            </w:r>
          </w:p>
        </w:tc>
      </w:tr>
      <w:tr w:rsidR="00B56F92" w:rsidRPr="001F43FD" w14:paraId="63EC9D55" w14:textId="77777777" w:rsidTr="00581202">
        <w:tc>
          <w:tcPr>
            <w:tcW w:w="851" w:type="dxa"/>
            <w:vAlign w:val="center"/>
          </w:tcPr>
          <w:p w14:paraId="3924BDE1" w14:textId="77777777" w:rsidR="00B56F92" w:rsidRPr="001F43FD" w:rsidRDefault="00B56F92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19533AF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wykorzystania dorobku psychologii, statystyki, ekonomii w zarządzaniu ryzykiem działalności biznesowej </w:t>
            </w:r>
          </w:p>
        </w:tc>
      </w:tr>
      <w:tr w:rsidR="00B56F92" w:rsidRPr="001F43FD" w14:paraId="606D4794" w14:textId="77777777" w:rsidTr="00581202">
        <w:tc>
          <w:tcPr>
            <w:tcW w:w="851" w:type="dxa"/>
            <w:vAlign w:val="center"/>
          </w:tcPr>
          <w:p w14:paraId="075CC124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C6A2DD7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1F43FD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</w:p>
        </w:tc>
      </w:tr>
      <w:tr w:rsidR="00B56F92" w:rsidRPr="001F43FD" w14:paraId="1C9F82A0" w14:textId="77777777" w:rsidTr="00581202">
        <w:tc>
          <w:tcPr>
            <w:tcW w:w="851" w:type="dxa"/>
            <w:vAlign w:val="center"/>
          </w:tcPr>
          <w:p w14:paraId="5B5FD4A0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6CF27E" w14:textId="77777777" w:rsidR="00B56F92" w:rsidRPr="001F43FD" w:rsidRDefault="00B56F92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43FD">
              <w:rPr>
                <w:rFonts w:ascii="Corbel" w:hAnsi="Corbel"/>
                <w:b w:val="0"/>
                <w:sz w:val="24"/>
                <w:szCs w:val="24"/>
              </w:rPr>
              <w:t xml:space="preserve">Zrozumienie roli standaryzacji w zarządzaniu ryzykiem w przedsiębiorstwach </w:t>
            </w:r>
          </w:p>
        </w:tc>
      </w:tr>
    </w:tbl>
    <w:p w14:paraId="2E62E61B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225335" w14:textId="77777777" w:rsidR="001D7B54" w:rsidRPr="001F43F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 xml:space="preserve">3.2 </w:t>
      </w:r>
      <w:r w:rsidR="001D7B54" w:rsidRPr="001F43FD">
        <w:rPr>
          <w:rFonts w:ascii="Corbel" w:hAnsi="Corbel"/>
          <w:b/>
          <w:sz w:val="24"/>
          <w:szCs w:val="24"/>
        </w:rPr>
        <w:t xml:space="preserve">Efekty </w:t>
      </w:r>
      <w:r w:rsidR="00C05F44" w:rsidRPr="001F43F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F43FD">
        <w:rPr>
          <w:rFonts w:ascii="Corbel" w:hAnsi="Corbel"/>
          <w:b/>
          <w:sz w:val="24"/>
          <w:szCs w:val="24"/>
        </w:rPr>
        <w:t>dla przedmiotu</w:t>
      </w:r>
    </w:p>
    <w:p w14:paraId="76DED0F9" w14:textId="77777777" w:rsidR="001D7B54" w:rsidRPr="001F43F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1F43FD" w14:paraId="7D0BC358" w14:textId="77777777" w:rsidTr="0071620A">
        <w:tc>
          <w:tcPr>
            <w:tcW w:w="1701" w:type="dxa"/>
            <w:vAlign w:val="center"/>
          </w:tcPr>
          <w:p w14:paraId="5D03CD8D" w14:textId="77777777" w:rsidR="0085747A" w:rsidRPr="001F43F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F43F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F43F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F1860B" w14:textId="77777777" w:rsidR="0085747A" w:rsidRPr="001F43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DB03C72" w14:textId="77777777" w:rsidR="0085747A" w:rsidRPr="001F43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F43F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E0CDC" w:rsidRPr="001F43FD" w14:paraId="38470566" w14:textId="77777777" w:rsidTr="005E6E85">
        <w:tc>
          <w:tcPr>
            <w:tcW w:w="1701" w:type="dxa"/>
          </w:tcPr>
          <w:p w14:paraId="4751F051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7D3C40" w14:textId="5E86E98F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Ma pogłębioną wiedzę z zakresu teorii i modeli podejmowania decyzji w obliczu ryzyka i niepewności, na temat standardów i metodyk zarządzania ryzykiem</w:t>
            </w:r>
          </w:p>
        </w:tc>
        <w:tc>
          <w:tcPr>
            <w:tcW w:w="1873" w:type="dxa"/>
          </w:tcPr>
          <w:p w14:paraId="387D4183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</w:rPr>
              <w:t>K_W02</w:t>
            </w:r>
          </w:p>
        </w:tc>
      </w:tr>
      <w:tr w:rsidR="00AE0CDC" w:rsidRPr="001F43FD" w14:paraId="2E5DD2EE" w14:textId="77777777" w:rsidTr="005E6E85">
        <w:tc>
          <w:tcPr>
            <w:tcW w:w="1701" w:type="dxa"/>
          </w:tcPr>
          <w:p w14:paraId="17A6E67C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8E4E102" w14:textId="3A9E5F11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bCs/>
                <w:smallCaps w:val="0"/>
                <w:szCs w:val="24"/>
              </w:rPr>
              <w:t>Dokonuje samodzielnie krytycznej analizy przydatności metodyk, modeli, narzędzi, standardów zarządzania ryzykiem w przedsiębiorstwach</w:t>
            </w:r>
          </w:p>
        </w:tc>
        <w:tc>
          <w:tcPr>
            <w:tcW w:w="1873" w:type="dxa"/>
          </w:tcPr>
          <w:p w14:paraId="7F99123E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E0CDC" w:rsidRPr="001F43FD" w14:paraId="03FDEFE6" w14:textId="77777777" w:rsidTr="005E6E85">
        <w:tc>
          <w:tcPr>
            <w:tcW w:w="1701" w:type="dxa"/>
          </w:tcPr>
          <w:p w14:paraId="6071B86B" w14:textId="77777777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5BCD769" w14:textId="0B259D10" w:rsidR="00AE0CDC" w:rsidRPr="001F43FD" w:rsidRDefault="00AE0CDC" w:rsidP="00AE0CD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Posiada świadomość konieczności samodzielnego poszerzania wiedzy z różnych dziedzin i dyscyplin naukowych w celu krytycznej analizy zjawisk gospodarczych obarczonych ryzykiem i niepewnością</w:t>
            </w:r>
          </w:p>
        </w:tc>
        <w:tc>
          <w:tcPr>
            <w:tcW w:w="1873" w:type="dxa"/>
          </w:tcPr>
          <w:p w14:paraId="38A09842" w14:textId="77777777" w:rsidR="00AE0CDC" w:rsidRPr="001F43FD" w:rsidRDefault="00AE0CDC" w:rsidP="00AE0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</w:rPr>
              <w:t>K_K03</w:t>
            </w:r>
          </w:p>
        </w:tc>
      </w:tr>
    </w:tbl>
    <w:p w14:paraId="3FE90ED1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EA2D9B" w14:textId="77777777" w:rsidR="0085747A" w:rsidRPr="001F43F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>3.3</w:t>
      </w:r>
      <w:r w:rsidR="0085747A" w:rsidRPr="001F43FD">
        <w:rPr>
          <w:rFonts w:ascii="Corbel" w:hAnsi="Corbel"/>
          <w:b/>
          <w:sz w:val="24"/>
          <w:szCs w:val="24"/>
        </w:rPr>
        <w:t>T</w:t>
      </w:r>
      <w:r w:rsidR="001D7B54" w:rsidRPr="001F43FD">
        <w:rPr>
          <w:rFonts w:ascii="Corbel" w:hAnsi="Corbel"/>
          <w:b/>
          <w:sz w:val="24"/>
          <w:szCs w:val="24"/>
        </w:rPr>
        <w:t xml:space="preserve">reści programowe </w:t>
      </w:r>
    </w:p>
    <w:p w14:paraId="34E490AA" w14:textId="77777777" w:rsidR="0085747A" w:rsidRPr="001F43F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Problematyka wykładu </w:t>
      </w:r>
    </w:p>
    <w:p w14:paraId="3F8E9F40" w14:textId="77777777" w:rsidR="00675843" w:rsidRPr="001F43F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0651" w:rsidRPr="001F43FD" w14:paraId="1BCDF759" w14:textId="77777777" w:rsidTr="00581202">
        <w:tc>
          <w:tcPr>
            <w:tcW w:w="9639" w:type="dxa"/>
          </w:tcPr>
          <w:p w14:paraId="5D803DC1" w14:textId="77777777" w:rsidR="00860651" w:rsidRPr="001F43FD" w:rsidRDefault="00860651" w:rsidP="001F43F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0651" w:rsidRPr="001F43FD" w14:paraId="7EC9A234" w14:textId="77777777" w:rsidTr="00581202">
        <w:tc>
          <w:tcPr>
            <w:tcW w:w="9639" w:type="dxa"/>
            <w:vAlign w:val="center"/>
          </w:tcPr>
          <w:p w14:paraId="4796C9D4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Ryzyko – definicje, koncepcje, modele (uwagi wprowadzające)</w:t>
            </w:r>
          </w:p>
        </w:tc>
      </w:tr>
      <w:tr w:rsidR="00860651" w:rsidRPr="001F43FD" w14:paraId="4D76C93A" w14:textId="77777777" w:rsidTr="00581202">
        <w:tc>
          <w:tcPr>
            <w:tcW w:w="9639" w:type="dxa"/>
            <w:vAlign w:val="center"/>
          </w:tcPr>
          <w:p w14:paraId="18609D14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Ryzyko - pomiędzy psychologią a ekonomią</w:t>
            </w:r>
          </w:p>
        </w:tc>
      </w:tr>
      <w:tr w:rsidR="00860651" w:rsidRPr="001F43FD" w14:paraId="22EDAF60" w14:textId="77777777" w:rsidTr="00581202">
        <w:tc>
          <w:tcPr>
            <w:tcW w:w="9639" w:type="dxa"/>
            <w:vAlign w:val="center"/>
          </w:tcPr>
          <w:p w14:paraId="6112A26A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Niepewność – pomiędzy niewiedzą a ryzykiem </w:t>
            </w:r>
          </w:p>
        </w:tc>
      </w:tr>
      <w:tr w:rsidR="00860651" w:rsidRPr="001F43FD" w14:paraId="73A4753B" w14:textId="77777777" w:rsidTr="00581202">
        <w:tc>
          <w:tcPr>
            <w:tcW w:w="9639" w:type="dxa"/>
            <w:vAlign w:val="center"/>
          </w:tcPr>
          <w:p w14:paraId="136DBAD0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Standaryzacja procesu zarządzania ryzykiem </w:t>
            </w:r>
          </w:p>
        </w:tc>
      </w:tr>
      <w:tr w:rsidR="00860651" w:rsidRPr="001F43FD" w14:paraId="3142D9C1" w14:textId="77777777" w:rsidTr="00581202">
        <w:tc>
          <w:tcPr>
            <w:tcW w:w="9639" w:type="dxa"/>
            <w:vAlign w:val="center"/>
          </w:tcPr>
          <w:p w14:paraId="07325711" w14:textId="77777777" w:rsidR="00860651" w:rsidRPr="001F43FD" w:rsidRDefault="00860651" w:rsidP="001F43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</w:p>
        </w:tc>
      </w:tr>
    </w:tbl>
    <w:p w14:paraId="6CA88BE4" w14:textId="77777777" w:rsidR="0085747A" w:rsidRPr="001F43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B8E4F" w14:textId="77777777" w:rsidR="0085747A" w:rsidRPr="001F43F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F43FD">
        <w:rPr>
          <w:rFonts w:ascii="Corbel" w:hAnsi="Corbel"/>
          <w:sz w:val="24"/>
          <w:szCs w:val="24"/>
        </w:rPr>
        <w:t xml:space="preserve">, </w:t>
      </w:r>
      <w:r w:rsidRPr="001F43FD">
        <w:rPr>
          <w:rFonts w:ascii="Corbel" w:hAnsi="Corbel"/>
          <w:sz w:val="24"/>
          <w:szCs w:val="24"/>
        </w:rPr>
        <w:t xml:space="preserve">zajęć praktycznych </w:t>
      </w:r>
    </w:p>
    <w:p w14:paraId="6B5F3680" w14:textId="77777777" w:rsidR="0085747A" w:rsidRPr="001F43F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0651" w:rsidRPr="001F43FD" w14:paraId="1ED04CA0" w14:textId="77777777" w:rsidTr="00581202">
        <w:tc>
          <w:tcPr>
            <w:tcW w:w="9639" w:type="dxa"/>
          </w:tcPr>
          <w:p w14:paraId="3EBAC97B" w14:textId="77777777" w:rsidR="00860651" w:rsidRPr="001F43FD" w:rsidRDefault="00860651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0651" w:rsidRPr="001F43FD" w14:paraId="1A4A6266" w14:textId="77777777" w:rsidTr="00581202">
        <w:tc>
          <w:tcPr>
            <w:tcW w:w="9639" w:type="dxa"/>
          </w:tcPr>
          <w:p w14:paraId="381860E7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Od niepewności do ryzyka – gra „Race to the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Bottom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>”</w:t>
            </w:r>
          </w:p>
        </w:tc>
      </w:tr>
      <w:tr w:rsidR="00860651" w:rsidRPr="001F43FD" w14:paraId="4BCA6AAB" w14:textId="77777777" w:rsidTr="00581202">
        <w:tc>
          <w:tcPr>
            <w:tcW w:w="9639" w:type="dxa"/>
          </w:tcPr>
          <w:p w14:paraId="32ADACC9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Koncepcja „różnorodności” w ocenie ryzyka </w:t>
            </w:r>
          </w:p>
        </w:tc>
      </w:tr>
      <w:tr w:rsidR="00860651" w:rsidRPr="001F43FD" w14:paraId="36CC787B" w14:textId="77777777" w:rsidTr="00581202">
        <w:tc>
          <w:tcPr>
            <w:tcW w:w="9639" w:type="dxa"/>
          </w:tcPr>
          <w:p w14:paraId="2F6AFF2F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 xml:space="preserve">Paradoksy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Allaisa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Ellsberga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60651" w:rsidRPr="001F43FD" w14:paraId="19AFD020" w14:textId="77777777" w:rsidTr="00581202">
        <w:tc>
          <w:tcPr>
            <w:tcW w:w="9639" w:type="dxa"/>
          </w:tcPr>
          <w:p w14:paraId="5D36C852" w14:textId="77777777" w:rsidR="00860651" w:rsidRPr="001F43FD" w:rsidRDefault="00860651" w:rsidP="005812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Statystyczne i heurystyczne miary oceny ryzyka finansowego</w:t>
            </w:r>
          </w:p>
        </w:tc>
      </w:tr>
    </w:tbl>
    <w:p w14:paraId="08D02967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D11CBA" w14:textId="77777777" w:rsidR="0085747A" w:rsidRPr="001F43F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>3.4 Metody dydaktyczne</w:t>
      </w:r>
    </w:p>
    <w:p w14:paraId="5547C9E9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549093" w14:textId="2B50FA6D" w:rsidR="00860651" w:rsidRPr="001F43FD" w:rsidRDefault="00860651" w:rsidP="00860651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1F43FD">
        <w:rPr>
          <w:rFonts w:ascii="Corbel" w:hAnsi="Corbel"/>
          <w:sz w:val="24"/>
          <w:szCs w:val="24"/>
        </w:rPr>
        <w:t xml:space="preserve">Wykład: wykład z prezentacją multimedialną realizowany przy pomocy platformy MS </w:t>
      </w:r>
      <w:proofErr w:type="spellStart"/>
      <w:r w:rsidRPr="001F43FD">
        <w:rPr>
          <w:rFonts w:ascii="Corbel" w:hAnsi="Corbel"/>
          <w:sz w:val="24"/>
          <w:szCs w:val="24"/>
        </w:rPr>
        <w:t>Teams</w:t>
      </w:r>
      <w:proofErr w:type="spellEnd"/>
      <w:r w:rsidRPr="001F43FD">
        <w:rPr>
          <w:rFonts w:ascii="Corbel" w:hAnsi="Corbel"/>
          <w:b/>
          <w:smallCaps/>
          <w:sz w:val="24"/>
          <w:szCs w:val="24"/>
        </w:rPr>
        <w:t xml:space="preserve">. </w:t>
      </w:r>
      <w:r w:rsidRPr="001F43F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 problemowa</w:t>
      </w:r>
    </w:p>
    <w:p w14:paraId="643B3955" w14:textId="77777777" w:rsidR="00860651" w:rsidRPr="001F43FD" w:rsidRDefault="00860651" w:rsidP="008606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 xml:space="preserve"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</w:t>
      </w:r>
      <w:proofErr w:type="spellStart"/>
      <w:r w:rsidRPr="001F43F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1F43FD">
        <w:rPr>
          <w:rFonts w:ascii="Corbel" w:hAnsi="Corbel"/>
          <w:b w:val="0"/>
          <w:smallCaps w:val="0"/>
          <w:szCs w:val="24"/>
        </w:rPr>
        <w:t>.</w:t>
      </w:r>
    </w:p>
    <w:p w14:paraId="4F135B3A" w14:textId="77777777" w:rsidR="00E960BB" w:rsidRPr="001F43F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FA8BF" w14:textId="77777777" w:rsidR="0085747A" w:rsidRPr="001F43F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 </w:t>
      </w:r>
      <w:r w:rsidR="0085747A" w:rsidRPr="001F43FD">
        <w:rPr>
          <w:rFonts w:ascii="Corbel" w:hAnsi="Corbel"/>
          <w:smallCaps w:val="0"/>
          <w:szCs w:val="24"/>
        </w:rPr>
        <w:t>METODY I KRYTERIA OCENY</w:t>
      </w:r>
    </w:p>
    <w:p w14:paraId="6C1977B5" w14:textId="77777777" w:rsidR="00923D7D" w:rsidRPr="001F43F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12502B" w14:textId="77777777" w:rsidR="0085747A" w:rsidRPr="001F43F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F43FD">
        <w:rPr>
          <w:rFonts w:ascii="Corbel" w:hAnsi="Corbel"/>
          <w:smallCaps w:val="0"/>
          <w:szCs w:val="24"/>
        </w:rPr>
        <w:t>uczenia się</w:t>
      </w:r>
    </w:p>
    <w:p w14:paraId="619A4D5F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60651" w:rsidRPr="001F43FD" w14:paraId="38D973D3" w14:textId="77777777" w:rsidTr="00581202">
        <w:tc>
          <w:tcPr>
            <w:tcW w:w="2410" w:type="dxa"/>
            <w:vAlign w:val="center"/>
          </w:tcPr>
          <w:p w14:paraId="779727D9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CE0B713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256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53DC4EDC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5CA2A9C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17098" w14:textId="77777777" w:rsidR="00860651" w:rsidRPr="001F43FD" w:rsidRDefault="00860651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0651" w:rsidRPr="001F43FD" w14:paraId="118F305D" w14:textId="77777777" w:rsidTr="00581202">
        <w:tc>
          <w:tcPr>
            <w:tcW w:w="2410" w:type="dxa"/>
          </w:tcPr>
          <w:p w14:paraId="093D4231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03" w:type="dxa"/>
          </w:tcPr>
          <w:p w14:paraId="0E2111CB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 </w:t>
            </w:r>
          </w:p>
        </w:tc>
        <w:tc>
          <w:tcPr>
            <w:tcW w:w="2126" w:type="dxa"/>
          </w:tcPr>
          <w:p w14:paraId="25B450DF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60651" w:rsidRPr="001F43FD" w14:paraId="7DC295F8" w14:textId="77777777" w:rsidTr="00581202">
        <w:tc>
          <w:tcPr>
            <w:tcW w:w="2410" w:type="dxa"/>
          </w:tcPr>
          <w:p w14:paraId="3D3F1FD9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03" w:type="dxa"/>
          </w:tcPr>
          <w:p w14:paraId="39B5AD49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prezentacja grupowa</w:t>
            </w:r>
          </w:p>
        </w:tc>
        <w:tc>
          <w:tcPr>
            <w:tcW w:w="2126" w:type="dxa"/>
          </w:tcPr>
          <w:p w14:paraId="09C5A11D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0651" w:rsidRPr="001F43FD" w14:paraId="641E53E0" w14:textId="77777777" w:rsidTr="00581202">
        <w:tc>
          <w:tcPr>
            <w:tcW w:w="2410" w:type="dxa"/>
          </w:tcPr>
          <w:p w14:paraId="2D005364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</w:tcPr>
          <w:p w14:paraId="008BE665" w14:textId="77777777" w:rsidR="00860651" w:rsidRPr="001F43FD" w:rsidRDefault="00860651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grupowa</w:t>
            </w:r>
          </w:p>
        </w:tc>
        <w:tc>
          <w:tcPr>
            <w:tcW w:w="2126" w:type="dxa"/>
          </w:tcPr>
          <w:p w14:paraId="1212539C" w14:textId="77777777" w:rsidR="00860651" w:rsidRPr="001F43FD" w:rsidRDefault="00860651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A84934C" w14:textId="77777777" w:rsidR="00923D7D" w:rsidRPr="001F43F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13C7BD" w14:textId="77777777" w:rsidR="0085747A" w:rsidRPr="001F43F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4.2 </w:t>
      </w:r>
      <w:r w:rsidR="0085747A" w:rsidRPr="001F43FD">
        <w:rPr>
          <w:rFonts w:ascii="Corbel" w:hAnsi="Corbel"/>
          <w:smallCaps w:val="0"/>
          <w:szCs w:val="24"/>
        </w:rPr>
        <w:t>Warunki zaliczenia przedmiotu (kryteria oceniania)</w:t>
      </w:r>
    </w:p>
    <w:p w14:paraId="50E284B0" w14:textId="77777777" w:rsidR="00923D7D" w:rsidRPr="001F43F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F43FD" w14:paraId="1AECB4CA" w14:textId="77777777" w:rsidTr="4772039C">
        <w:tc>
          <w:tcPr>
            <w:tcW w:w="9670" w:type="dxa"/>
          </w:tcPr>
          <w:p w14:paraId="50EFC5E9" w14:textId="141AD20D" w:rsidR="00C640B9" w:rsidRPr="001F43FD" w:rsidRDefault="00C640B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7E362CA4" w:rsidRPr="001F43FD"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pozytywnej oceny z następujących elementów:  </w:t>
            </w:r>
          </w:p>
          <w:p w14:paraId="20E7C954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zaliczeniowe: (min. 51%), </w:t>
            </w:r>
          </w:p>
          <w:p w14:paraId="24E166AD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Prezentacja grupowa podczas ćwiczeń: (20%) ,  </w:t>
            </w:r>
          </w:p>
          <w:p w14:paraId="2B8473B0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Aktywność podczas zajęć: (14%),  </w:t>
            </w:r>
          </w:p>
          <w:p w14:paraId="09364174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Obecność na ćwiczeniach: (15%)  </w:t>
            </w:r>
          </w:p>
          <w:p w14:paraId="37894942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kolokwium zaliczeniowe są przeliczane w następujący sposób: </w:t>
            </w:r>
          </w:p>
          <w:p w14:paraId="3CA84608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9EFED89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3B3B78E8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7E7FB067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15775940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27EB386" w14:textId="77777777" w:rsidR="00C640B9" w:rsidRPr="001F43FD" w:rsidRDefault="00C640B9" w:rsidP="00C64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91% -  100% - bardzo dobry  </w:t>
            </w:r>
          </w:p>
          <w:p w14:paraId="02C6AD22" w14:textId="34C7E1A4" w:rsidR="0085747A" w:rsidRPr="001F43FD" w:rsidRDefault="00C640B9" w:rsidP="477203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Wykłady  - </w:t>
            </w:r>
            <w:r w:rsidR="515454B9" w:rsidRPr="001F43FD">
              <w:rPr>
                <w:rFonts w:ascii="Corbel" w:hAnsi="Corbel"/>
                <w:b w:val="0"/>
                <w:smallCaps w:val="0"/>
              </w:rPr>
              <w:t>na zaliczenie (podstawą zaliczenia wykładów jest ocena z ćwiczeń uwzględniająca treści z wykładów)</w:t>
            </w:r>
          </w:p>
        </w:tc>
      </w:tr>
    </w:tbl>
    <w:p w14:paraId="05E06F26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14AD0B" w14:textId="77777777" w:rsidR="009F4610" w:rsidRPr="001F43F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F43FD">
        <w:rPr>
          <w:rFonts w:ascii="Corbel" w:hAnsi="Corbel"/>
          <w:b/>
          <w:sz w:val="24"/>
          <w:szCs w:val="24"/>
        </w:rPr>
        <w:t xml:space="preserve">5. </w:t>
      </w:r>
      <w:r w:rsidR="00C61DC5" w:rsidRPr="001F43F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3F473A" w14:textId="77777777" w:rsidR="0085747A" w:rsidRPr="001F43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F43FD" w14:paraId="00258849" w14:textId="77777777" w:rsidTr="003E1941">
        <w:tc>
          <w:tcPr>
            <w:tcW w:w="4962" w:type="dxa"/>
            <w:vAlign w:val="center"/>
          </w:tcPr>
          <w:p w14:paraId="789C59CD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F43F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F43F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2E1698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F43F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F43F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F43FD" w14:paraId="1DEADFA4" w14:textId="77777777" w:rsidTr="00923D7D">
        <w:tc>
          <w:tcPr>
            <w:tcW w:w="4962" w:type="dxa"/>
          </w:tcPr>
          <w:p w14:paraId="3AE9FB70" w14:textId="77777777" w:rsidR="0085747A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G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F43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F43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F43F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F43F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F43F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F43F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5FC3E4" w14:textId="77777777" w:rsidR="0085747A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1F43FD" w14:paraId="3DA008DC" w14:textId="77777777" w:rsidTr="00923D7D">
        <w:tc>
          <w:tcPr>
            <w:tcW w:w="4962" w:type="dxa"/>
          </w:tcPr>
          <w:p w14:paraId="569259F0" w14:textId="77777777" w:rsidR="00C61DC5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F43F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913157" w14:textId="77777777" w:rsidR="00C61DC5" w:rsidRPr="001F43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1EB8B0" w14:textId="77777777" w:rsidR="00C61DC5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F43FD" w14:paraId="06C5C642" w14:textId="77777777" w:rsidTr="00923D7D">
        <w:tc>
          <w:tcPr>
            <w:tcW w:w="4962" w:type="dxa"/>
          </w:tcPr>
          <w:p w14:paraId="49603421" w14:textId="42D5E5CA" w:rsidR="00C61DC5" w:rsidRPr="001F43FD" w:rsidRDefault="00C61DC5" w:rsidP="00C640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1F43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F43F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640B9" w:rsidRPr="001F43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F43FD">
              <w:rPr>
                <w:rFonts w:ascii="Corbel" w:hAnsi="Corbel"/>
                <w:sz w:val="24"/>
                <w:szCs w:val="24"/>
              </w:rPr>
              <w:t>(pr</w:t>
            </w:r>
            <w:r w:rsidR="00AA146A" w:rsidRPr="001F43FD">
              <w:rPr>
                <w:rFonts w:ascii="Corbel" w:hAnsi="Corbel"/>
                <w:sz w:val="24"/>
                <w:szCs w:val="24"/>
              </w:rPr>
              <w:t>zygotowanie do zajęć, napisanie referatu, przygotowanie prezentacji</w:t>
            </w:r>
            <w:r w:rsidRPr="001F43F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BCC45C" w14:textId="77777777" w:rsidR="00C61DC5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1F43FD" w14:paraId="2BC4AA08" w14:textId="77777777" w:rsidTr="00923D7D">
        <w:tc>
          <w:tcPr>
            <w:tcW w:w="4962" w:type="dxa"/>
          </w:tcPr>
          <w:p w14:paraId="6C53745E" w14:textId="77777777" w:rsidR="0085747A" w:rsidRPr="001F43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4224C" w14:textId="77777777" w:rsidR="0085747A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F43FD" w14:paraId="310CBB22" w14:textId="77777777" w:rsidTr="00923D7D">
        <w:tc>
          <w:tcPr>
            <w:tcW w:w="4962" w:type="dxa"/>
          </w:tcPr>
          <w:p w14:paraId="32BBC861" w14:textId="77777777" w:rsidR="0085747A" w:rsidRPr="001F43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F43F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02F20D" w14:textId="77777777" w:rsidR="0085747A" w:rsidRPr="001F43FD" w:rsidRDefault="001966EC" w:rsidP="001966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43F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73DC18" w14:textId="77777777" w:rsidR="0085747A" w:rsidRPr="001F43F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F43F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F43F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CF6F45" w14:textId="77777777" w:rsidR="003E1941" w:rsidRPr="001F43F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C68C8" w14:textId="77777777" w:rsidR="0085747A" w:rsidRPr="001F43F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6. </w:t>
      </w:r>
      <w:r w:rsidR="0085747A" w:rsidRPr="001F43FD">
        <w:rPr>
          <w:rFonts w:ascii="Corbel" w:hAnsi="Corbel"/>
          <w:smallCaps w:val="0"/>
          <w:szCs w:val="24"/>
        </w:rPr>
        <w:t>PRAKTYKI ZAWO</w:t>
      </w:r>
      <w:r w:rsidR="009D3F3B" w:rsidRPr="001F43FD">
        <w:rPr>
          <w:rFonts w:ascii="Corbel" w:hAnsi="Corbel"/>
          <w:smallCaps w:val="0"/>
          <w:szCs w:val="24"/>
        </w:rPr>
        <w:t>DOWE W RAMACH PRZEDMIOTU</w:t>
      </w:r>
    </w:p>
    <w:p w14:paraId="777C9BC4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F43FD" w14:paraId="0710AB68" w14:textId="77777777" w:rsidTr="004D39DF">
        <w:trPr>
          <w:trHeight w:val="397"/>
          <w:jc w:val="center"/>
        </w:trPr>
        <w:tc>
          <w:tcPr>
            <w:tcW w:w="3544" w:type="dxa"/>
          </w:tcPr>
          <w:p w14:paraId="0270A99D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27A5CE" w14:textId="77777777" w:rsidR="0085747A" w:rsidRPr="001F43FD" w:rsidRDefault="001966EC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F43FD" w14:paraId="7DF2E513" w14:textId="77777777" w:rsidTr="004D39DF">
        <w:trPr>
          <w:trHeight w:val="397"/>
          <w:jc w:val="center"/>
        </w:trPr>
        <w:tc>
          <w:tcPr>
            <w:tcW w:w="3544" w:type="dxa"/>
          </w:tcPr>
          <w:p w14:paraId="258C578D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077A7E" w14:textId="77777777" w:rsidR="0085747A" w:rsidRPr="001F43FD" w:rsidRDefault="001966EC" w:rsidP="00C6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AF7AC" w14:textId="77777777" w:rsidR="003E1941" w:rsidRPr="001F43F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C5F5E" w14:textId="77777777" w:rsidR="0085747A" w:rsidRPr="001F43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F43FD">
        <w:rPr>
          <w:rFonts w:ascii="Corbel" w:hAnsi="Corbel"/>
          <w:smallCaps w:val="0"/>
          <w:szCs w:val="24"/>
        </w:rPr>
        <w:t xml:space="preserve">7. </w:t>
      </w:r>
      <w:r w:rsidR="0085747A" w:rsidRPr="001F43FD">
        <w:rPr>
          <w:rFonts w:ascii="Corbel" w:hAnsi="Corbel"/>
          <w:smallCaps w:val="0"/>
          <w:szCs w:val="24"/>
        </w:rPr>
        <w:t>LITERATURA</w:t>
      </w:r>
    </w:p>
    <w:p w14:paraId="4AB389D7" w14:textId="77777777" w:rsidR="00675843" w:rsidRPr="001F43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F43FD" w14:paraId="41F0C210" w14:textId="77777777" w:rsidTr="5C65DB9A">
        <w:trPr>
          <w:trHeight w:val="397"/>
          <w:jc w:val="center"/>
        </w:trPr>
        <w:tc>
          <w:tcPr>
            <w:tcW w:w="7513" w:type="dxa"/>
          </w:tcPr>
          <w:p w14:paraId="64BBDE23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45C72C" w14:textId="6B10C9AD" w:rsidR="001966EC" w:rsidRPr="001F43FD" w:rsidRDefault="001966EC" w:rsidP="004D39D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 (2007). Zarządzanie ryzykiem. PWN, Warszawa (wybrane zagadnienia.</w:t>
            </w:r>
          </w:p>
          <w:p w14:paraId="0DF6B064" w14:textId="54BAC6A7" w:rsidR="001966EC" w:rsidRPr="001F43FD" w:rsidRDefault="001966EC" w:rsidP="004D39D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Tyszka T., (2012), Decyzje perspektywa psychologiczna i ekonomiczna, Scholar, Warszawa (wybrane zagadnienia).</w:t>
            </w:r>
          </w:p>
          <w:p w14:paraId="74BAEBB0" w14:textId="43212844" w:rsidR="001966EC" w:rsidRPr="001F43FD" w:rsidRDefault="2B16F523" w:rsidP="5C65DB9A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Staniec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, I. i Zawiła-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Niedzwiedzki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 (2008). Zarządzanie Ryzykiem Operacyjnym, Beck, Warszawa (wybrane zagadnienia).</w:t>
            </w:r>
          </w:p>
        </w:tc>
      </w:tr>
      <w:tr w:rsidR="0085747A" w:rsidRPr="001F43FD" w14:paraId="4C851FDF" w14:textId="77777777" w:rsidTr="5C65DB9A">
        <w:trPr>
          <w:trHeight w:val="397"/>
          <w:jc w:val="center"/>
        </w:trPr>
        <w:tc>
          <w:tcPr>
            <w:tcW w:w="7513" w:type="dxa"/>
          </w:tcPr>
          <w:p w14:paraId="4C51B4DB" w14:textId="77777777" w:rsidR="0085747A" w:rsidRPr="001F43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94159D" w14:textId="2EEB28BE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Gigerenzer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 (2009). Intuicja – Inteligencja nieświadomości, Prószyński i spółka, Warszawa.</w:t>
            </w:r>
          </w:p>
          <w:p w14:paraId="4D0E22FE" w14:textId="6744D96B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Kaczmarek, T. (2010). Zarządzanie Ryzykiem Ujęcie Interdyscyplinarne.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14:paraId="326146F6" w14:textId="42364946" w:rsidR="001966EC" w:rsidRPr="001F43FD" w:rsidRDefault="001966EC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L. i Monkiewicz J. (2010). Zarządzanie Ryzykiem Działalności Organizacji. Beck, Warszawa.</w:t>
            </w:r>
          </w:p>
          <w:p w14:paraId="58EC194B" w14:textId="139FD74D" w:rsidR="00AA146A" w:rsidRPr="001F43FD" w:rsidRDefault="00AA146A" w:rsidP="00C640B9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Kahneman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(2012), Pułapki myślenia, Media Rodzina 2012 (wybrane zagadnienia).</w:t>
            </w:r>
          </w:p>
          <w:p w14:paraId="416DDC89" w14:textId="1E8D0BF7" w:rsidR="001966EC" w:rsidRPr="001F43FD" w:rsidRDefault="001966EC" w:rsidP="5C65DB9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Taleb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N. (2014). Czarny Łabędź. O skutkach nieprzewidywalnych zdarzeń.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Kurhaus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Publishing, Warszawa.</w:t>
            </w:r>
          </w:p>
          <w:p w14:paraId="7493287C" w14:textId="7FE28373" w:rsidR="001966EC" w:rsidRPr="001F43FD" w:rsidRDefault="3D645095" w:rsidP="5C65DB9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Żegleń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Barwińska-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Ślusarczyk B., (2020). Financial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risk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its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consequences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as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an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inherent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element of public-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private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partnerships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[in:] Business,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Economics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Science.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Common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Challenges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eds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J. Duda and T. Bernat).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Filodiritto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Publisher,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Inforomatica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S.R.L</w:t>
            </w:r>
            <w:proofErr w:type="spellEnd"/>
            <w:r w:rsidRPr="001F43FD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2A248D8C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56FE0A" w14:textId="77777777" w:rsidR="0085747A" w:rsidRPr="001F43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C98B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F43F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ECBC9" w14:textId="77777777" w:rsidR="000144FD" w:rsidRDefault="000144FD" w:rsidP="00C16ABF">
      <w:pPr>
        <w:spacing w:after="0" w:line="240" w:lineRule="auto"/>
      </w:pPr>
      <w:r>
        <w:separator/>
      </w:r>
    </w:p>
  </w:endnote>
  <w:endnote w:type="continuationSeparator" w:id="0">
    <w:p w14:paraId="33ED7539" w14:textId="77777777" w:rsidR="000144FD" w:rsidRDefault="000144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6A8C3" w14:textId="77777777" w:rsidR="000144FD" w:rsidRDefault="000144FD" w:rsidP="00C16ABF">
      <w:pPr>
        <w:spacing w:after="0" w:line="240" w:lineRule="auto"/>
      </w:pPr>
      <w:r>
        <w:separator/>
      </w:r>
    </w:p>
  </w:footnote>
  <w:footnote w:type="continuationSeparator" w:id="0">
    <w:p w14:paraId="37EBDB99" w14:textId="77777777" w:rsidR="000144FD" w:rsidRDefault="000144FD" w:rsidP="00C16ABF">
      <w:pPr>
        <w:spacing w:after="0" w:line="240" w:lineRule="auto"/>
      </w:pPr>
      <w:r>
        <w:continuationSeparator/>
      </w:r>
    </w:p>
  </w:footnote>
  <w:footnote w:id="1">
    <w:p w14:paraId="2BCB43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A35265"/>
    <w:multiLevelType w:val="hybridMultilevel"/>
    <w:tmpl w:val="6CC67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D2DFF"/>
    <w:multiLevelType w:val="hybridMultilevel"/>
    <w:tmpl w:val="FC283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4FD"/>
    <w:rsid w:val="00015B8F"/>
    <w:rsid w:val="00022ECE"/>
    <w:rsid w:val="0003040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CF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66EC"/>
    <w:rsid w:val="001A70D2"/>
    <w:rsid w:val="001D657B"/>
    <w:rsid w:val="001D7B54"/>
    <w:rsid w:val="001E0209"/>
    <w:rsid w:val="001F2CA2"/>
    <w:rsid w:val="001F43F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580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25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9D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A67"/>
    <w:rsid w:val="005C080F"/>
    <w:rsid w:val="005C55E5"/>
    <w:rsid w:val="005C696A"/>
    <w:rsid w:val="005C6C7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60C"/>
    <w:rsid w:val="00671958"/>
    <w:rsid w:val="00675843"/>
    <w:rsid w:val="00696477"/>
    <w:rsid w:val="006D050F"/>
    <w:rsid w:val="006D15B4"/>
    <w:rsid w:val="006D6139"/>
    <w:rsid w:val="006E5D65"/>
    <w:rsid w:val="006F1282"/>
    <w:rsid w:val="006F1FBC"/>
    <w:rsid w:val="006F31E2"/>
    <w:rsid w:val="00700A5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FC4"/>
    <w:rsid w:val="007A4022"/>
    <w:rsid w:val="007A6E6E"/>
    <w:rsid w:val="007C3299"/>
    <w:rsid w:val="007C3BCC"/>
    <w:rsid w:val="007C4546"/>
    <w:rsid w:val="007D6E56"/>
    <w:rsid w:val="007E25D8"/>
    <w:rsid w:val="007F4155"/>
    <w:rsid w:val="0081554D"/>
    <w:rsid w:val="0081707E"/>
    <w:rsid w:val="008449B3"/>
    <w:rsid w:val="008552A2"/>
    <w:rsid w:val="0085747A"/>
    <w:rsid w:val="0086065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2B6"/>
    <w:rsid w:val="00A00ECC"/>
    <w:rsid w:val="00A155EE"/>
    <w:rsid w:val="00A2245B"/>
    <w:rsid w:val="00A2406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46A"/>
    <w:rsid w:val="00AB053C"/>
    <w:rsid w:val="00AD1146"/>
    <w:rsid w:val="00AD27D3"/>
    <w:rsid w:val="00AD66D6"/>
    <w:rsid w:val="00AE0CD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F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0B9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65"/>
    <w:rsid w:val="00CF25BE"/>
    <w:rsid w:val="00CF78ED"/>
    <w:rsid w:val="00D02B25"/>
    <w:rsid w:val="00D02EBA"/>
    <w:rsid w:val="00D050D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3D6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B8DD77"/>
    <w:rsid w:val="0CF24808"/>
    <w:rsid w:val="122999F3"/>
    <w:rsid w:val="1450245C"/>
    <w:rsid w:val="1DFC2EC5"/>
    <w:rsid w:val="1F9618E5"/>
    <w:rsid w:val="212DF0F6"/>
    <w:rsid w:val="2B16F523"/>
    <w:rsid w:val="341D4EA4"/>
    <w:rsid w:val="3478DD3F"/>
    <w:rsid w:val="3D645095"/>
    <w:rsid w:val="4022812B"/>
    <w:rsid w:val="4772039C"/>
    <w:rsid w:val="4B063013"/>
    <w:rsid w:val="4F21223F"/>
    <w:rsid w:val="515454B9"/>
    <w:rsid w:val="565927A7"/>
    <w:rsid w:val="570C494A"/>
    <w:rsid w:val="5AD59686"/>
    <w:rsid w:val="5C65DB9A"/>
    <w:rsid w:val="67599C4E"/>
    <w:rsid w:val="6A68BDD9"/>
    <w:rsid w:val="7235966A"/>
    <w:rsid w:val="7404F735"/>
    <w:rsid w:val="7E36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4970A"/>
  <w15:docId w15:val="{9DA1123E-4068-47B1-8BB5-55B4D3D7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1E672-29FA-4F43-B00F-C3F879582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7FC053-344D-4AFF-8C5A-97888A9BFE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8CA01E-4A77-46E8-AB99-C69EDC1781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FA28C7-A20D-40D7-97CA-B767D3F35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944</Words>
  <Characters>5666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2020-11-28T05:58:00Z</dcterms:created>
  <dcterms:modified xsi:type="dcterms:W3CDTF">2021-09-06T06:08:00Z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